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0CA3BCFD" w:rsidR="001A53D6" w:rsidRPr="00C66E4D" w:rsidRDefault="00CD665F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color w:val="000000" w:themeColor="text1"/>
              </w:rPr>
              <w:t>JSPCR-2983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0B20061B" w:rsidR="003069E0" w:rsidRPr="00C66E4D" w:rsidRDefault="00CD665F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D665F">
              <w:rPr>
                <w:rFonts w:ascii="Times New Roman" w:hAnsi="Times New Roman" w:cs="Times New Roman"/>
                <w:b/>
                <w:color w:val="000000" w:themeColor="text1"/>
              </w:rPr>
              <w:t xml:space="preserve">H G </w:t>
            </w:r>
            <w:proofErr w:type="spellStart"/>
            <w:r w:rsidRPr="00CD665F">
              <w:rPr>
                <w:rFonts w:ascii="Times New Roman" w:hAnsi="Times New Roman" w:cs="Times New Roman"/>
                <w:b/>
                <w:color w:val="000000" w:themeColor="text1"/>
              </w:rPr>
              <w:t>Vinay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7EA8E2C4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A22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CD665F" w:rsidRPr="00CD665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Solid Pseudo papillary Neoplasm of the Pancreas in a 45-Year-Old Woman: A case report</w:t>
            </w:r>
          </w:p>
          <w:p w14:paraId="6DAFADD3" w14:textId="0AFD79EA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CD665F" w:rsidRPr="00CD665F">
              <w:rPr>
                <w:rFonts w:ascii="Times New Roman" w:hAnsi="Times New Roman" w:cs="Times New Roman"/>
                <w:color w:val="000000" w:themeColor="text1"/>
              </w:rPr>
              <w:t xml:space="preserve">The case report provides valuable insights into SPN, a rare pancreatic tumor. With revisions focusing on language, structure, and formatting, the manuscript </w:t>
            </w:r>
            <w:proofErr w:type="gramStart"/>
            <w:r w:rsidR="00CD665F" w:rsidRPr="00CD665F">
              <w:rPr>
                <w:rFonts w:ascii="Times New Roman" w:hAnsi="Times New Roman" w:cs="Times New Roman"/>
                <w:color w:val="000000" w:themeColor="text1"/>
              </w:rPr>
              <w:t>can be significantly improved</w:t>
            </w:r>
            <w:proofErr w:type="gramEnd"/>
            <w:r w:rsidR="00CD665F" w:rsidRPr="00CD665F">
              <w:rPr>
                <w:rFonts w:ascii="Times New Roman" w:hAnsi="Times New Roman" w:cs="Times New Roman"/>
                <w:color w:val="000000" w:themeColor="text1"/>
              </w:rPr>
              <w:t xml:space="preserve"> for clarity and impact. The detailed case description and comprehensive literature review make it a potentially valuable contribution to medical literature.</w:t>
            </w:r>
          </w:p>
          <w:p w14:paraId="393ACE9D" w14:textId="5941B2A7" w:rsidR="00CD665F" w:rsidRPr="00CD665F" w:rsidRDefault="00CD665F" w:rsidP="00CD665F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D665F">
              <w:rPr>
                <w:rFonts w:ascii="Times New Roman" w:hAnsi="Times New Roman" w:cs="Times New Roman"/>
                <w:color w:val="000000" w:themeColor="text1"/>
              </w:rPr>
              <w:t>The article provides a thorough and well-structured description of the patient's clinical presentation, diagnostic process, and treatment, which is valuable for medical practitioners.</w:t>
            </w:r>
            <w:r>
              <w:t xml:space="preserve"> </w:t>
            </w:r>
            <w:r w:rsidRPr="00CD665F">
              <w:rPr>
                <w:rFonts w:ascii="Times New Roman" w:hAnsi="Times New Roman" w:cs="Times New Roman"/>
                <w:color w:val="000000" w:themeColor="text1"/>
              </w:rPr>
              <w:t>The discussion effectively integrates relevant literature, providing a comprehensive overview of SPN and its clinical implications.</w:t>
            </w:r>
          </w:p>
          <w:p w14:paraId="4C9FA1FF" w14:textId="56600464" w:rsidR="00CD665F" w:rsidRPr="00CD665F" w:rsidRDefault="00CD665F" w:rsidP="00CD665F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D665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Provide more background information on SPN, including its </w:t>
            </w:r>
            <w:proofErr w:type="spellStart"/>
            <w:r w:rsidRPr="00CD665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etiology</w:t>
            </w:r>
            <w:proofErr w:type="spellEnd"/>
            <w:r w:rsidRPr="00CD665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typical clinical presentation, to set the context for the case report.</w:t>
            </w:r>
          </w:p>
          <w:p w14:paraId="3C955628" w14:textId="52CDD507" w:rsidR="00CD665F" w:rsidRPr="00CD665F" w:rsidRDefault="00CD665F" w:rsidP="00CD665F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D665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While the discussion is comprehensive, it can be more succinct. Focus on the most relevant studies and their implications for the presented case.</w:t>
            </w:r>
          </w:p>
          <w:p w14:paraId="3D72486E" w14:textId="5BFAEC6E" w:rsidR="00CD665F" w:rsidRPr="00CD665F" w:rsidRDefault="00CD665F" w:rsidP="00CD665F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D665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Include a table summarizing key characteristics of SPN based on the literature review, which can help readers quickly grasp the essential information.</w:t>
            </w:r>
          </w:p>
          <w:p w14:paraId="757A3CD9" w14:textId="73DA14A7" w:rsidR="00CD665F" w:rsidRPr="00CD665F" w:rsidRDefault="00CD665F" w:rsidP="00CD665F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D665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a brief summary of the key points and the clinical relevance of the case. Emphasize the importance of recognizing SPN and its management strategies.</w:t>
            </w:r>
          </w:p>
          <w:p w14:paraId="444D1DA4" w14:textId="5636EDE9" w:rsidR="00CD665F" w:rsidRDefault="00CD665F" w:rsidP="00CD665F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D665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inclusion of figures showing the mass and </w:t>
            </w:r>
            <w:proofErr w:type="spellStart"/>
            <w:r w:rsidRPr="00CD665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histopathological</w:t>
            </w:r>
            <w:proofErr w:type="spellEnd"/>
            <w:r w:rsidRPr="00CD665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proofErr w:type="gramStart"/>
            <w:r w:rsidRPr="00CD665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findings,</w:t>
            </w:r>
            <w:proofErr w:type="gramEnd"/>
            <w:r w:rsidRPr="00CD665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enhances the clarity and educational value of the case report.</w:t>
            </w:r>
          </w:p>
          <w:p w14:paraId="486FA674" w14:textId="77777777" w:rsidR="00CD665F" w:rsidRPr="00CD665F" w:rsidRDefault="00CD665F" w:rsidP="00CD665F">
            <w:pPr>
              <w:pStyle w:val="ListParagraph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1053154D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8F7DF" w14:textId="77777777" w:rsidR="00E81236" w:rsidRDefault="00E81236" w:rsidP="00F65AB0">
      <w:pPr>
        <w:spacing w:after="0" w:line="240" w:lineRule="auto"/>
      </w:pPr>
      <w:r>
        <w:separator/>
      </w:r>
    </w:p>
  </w:endnote>
  <w:endnote w:type="continuationSeparator" w:id="0">
    <w:p w14:paraId="6E2C54EE" w14:textId="77777777" w:rsidR="00E81236" w:rsidRDefault="00E81236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2C23B" w14:textId="77777777" w:rsidR="00E81236" w:rsidRDefault="00E81236" w:rsidP="00F65AB0">
      <w:pPr>
        <w:spacing w:after="0" w:line="240" w:lineRule="auto"/>
      </w:pPr>
      <w:r>
        <w:separator/>
      </w:r>
    </w:p>
  </w:footnote>
  <w:footnote w:type="continuationSeparator" w:id="0">
    <w:p w14:paraId="3B52CCFF" w14:textId="77777777" w:rsidR="00E81236" w:rsidRDefault="00E81236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6"/>
  </w:num>
  <w:num w:numId="10">
    <w:abstractNumId w:val="9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2AD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75C5"/>
    <w:rsid w:val="00CF02C6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236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434D4-B209-4B6B-BF60-E13060F05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2024-06-05T10:07:00Z</dcterms:created>
  <dcterms:modified xsi:type="dcterms:W3CDTF">2024-06-05T10:07:00Z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